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A9DDC" w14:textId="77777777" w:rsidR="001E532C" w:rsidRPr="00244171" w:rsidRDefault="001E532C" w:rsidP="002A36BA">
      <w:pPr>
        <w:tabs>
          <w:tab w:val="left" w:pos="11340"/>
          <w:tab w:val="left" w:pos="15593"/>
        </w:tabs>
        <w:spacing w:after="0" w:line="240" w:lineRule="auto"/>
        <w:ind w:left="10915"/>
        <w:rPr>
          <w:rFonts w:ascii="Times New Roman" w:hAnsi="Times New Roman"/>
          <w:color w:val="000000"/>
          <w:spacing w:val="-8"/>
          <w:sz w:val="28"/>
          <w:szCs w:val="28"/>
          <w:lang w:val="uk-UA" w:eastAsia="uk-UA"/>
        </w:rPr>
      </w:pPr>
      <w:r w:rsidRPr="00244171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Додаток 2</w:t>
      </w:r>
    </w:p>
    <w:p w14:paraId="640A91CD" w14:textId="01CFCF4E" w:rsidR="002A36BA" w:rsidRPr="00244171" w:rsidRDefault="001E532C" w:rsidP="002A36BA">
      <w:pPr>
        <w:pStyle w:val="101"/>
        <w:tabs>
          <w:tab w:val="clear" w:pos="709"/>
          <w:tab w:val="left" w:pos="142"/>
          <w:tab w:val="left" w:pos="426"/>
          <w:tab w:val="left" w:pos="11340"/>
          <w:tab w:val="left" w:pos="15593"/>
        </w:tabs>
        <w:spacing w:line="240" w:lineRule="auto"/>
        <w:ind w:left="10915"/>
        <w:rPr>
          <w:color w:val="000000"/>
          <w:spacing w:val="-8"/>
          <w:sz w:val="28"/>
          <w:szCs w:val="28"/>
        </w:rPr>
      </w:pPr>
      <w:r w:rsidRPr="00244171">
        <w:rPr>
          <w:color w:val="000000"/>
          <w:spacing w:val="-8"/>
          <w:sz w:val="28"/>
          <w:szCs w:val="28"/>
        </w:rPr>
        <w:t xml:space="preserve">до Програми </w:t>
      </w:r>
      <w:r w:rsidRPr="00244171">
        <w:rPr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2A36BA" w:rsidRPr="00244171">
        <w:rPr>
          <w:sz w:val="28"/>
          <w:szCs w:val="28"/>
        </w:rPr>
        <w:t xml:space="preserve"> </w:t>
      </w:r>
      <w:r w:rsidRPr="00244171">
        <w:rPr>
          <w:sz w:val="28"/>
          <w:szCs w:val="28"/>
        </w:rPr>
        <w:t xml:space="preserve">області </w:t>
      </w:r>
      <w:r w:rsidRPr="00244171">
        <w:rPr>
          <w:color w:val="000000"/>
          <w:spacing w:val="-8"/>
          <w:sz w:val="28"/>
          <w:szCs w:val="28"/>
        </w:rPr>
        <w:t>на 2024– 2028 роки</w:t>
      </w:r>
      <w:r w:rsidR="002A36BA" w:rsidRPr="00244171">
        <w:rPr>
          <w:color w:val="000000"/>
          <w:spacing w:val="-8"/>
          <w:sz w:val="28"/>
          <w:szCs w:val="28"/>
        </w:rPr>
        <w:t xml:space="preserve"> </w:t>
      </w:r>
    </w:p>
    <w:p w14:paraId="7BF43A95" w14:textId="77777777" w:rsidR="002A36BA" w:rsidRPr="00244171" w:rsidRDefault="002A36BA" w:rsidP="002A36BA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sz w:val="24"/>
          <w:szCs w:val="24"/>
          <w:lang w:val="uk-UA"/>
        </w:rPr>
      </w:pPr>
    </w:p>
    <w:p w14:paraId="51C0D73C" w14:textId="04884CBA" w:rsidR="001E532C" w:rsidRPr="00244171" w:rsidRDefault="001E532C" w:rsidP="002A36B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44171">
        <w:rPr>
          <w:rFonts w:ascii="Times New Roman" w:hAnsi="Times New Roman"/>
          <w:b/>
          <w:bCs/>
          <w:sz w:val="28"/>
          <w:szCs w:val="28"/>
          <w:lang w:val="uk-UA"/>
        </w:rPr>
        <w:t>Завдання і заходи виконання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984"/>
        <w:gridCol w:w="1276"/>
        <w:gridCol w:w="1843"/>
        <w:gridCol w:w="1304"/>
        <w:gridCol w:w="1134"/>
        <w:gridCol w:w="1106"/>
        <w:gridCol w:w="1162"/>
        <w:gridCol w:w="993"/>
        <w:gridCol w:w="850"/>
        <w:gridCol w:w="1890"/>
      </w:tblGrid>
      <w:tr w:rsidR="001E532C" w:rsidRPr="00244171" w14:paraId="24CD5E05" w14:textId="77777777" w:rsidTr="008B6A9A">
        <w:trPr>
          <w:trHeight w:val="315"/>
        </w:trPr>
        <w:tc>
          <w:tcPr>
            <w:tcW w:w="534" w:type="dxa"/>
            <w:vMerge w:val="restart"/>
            <w:noWrap/>
            <w:hideMark/>
          </w:tcPr>
          <w:p w14:paraId="6E0DF6A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№</w:t>
            </w:r>
          </w:p>
        </w:tc>
        <w:tc>
          <w:tcPr>
            <w:tcW w:w="1559" w:type="dxa"/>
            <w:vMerge w:val="restart"/>
            <w:hideMark/>
          </w:tcPr>
          <w:p w14:paraId="28BD61E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984" w:type="dxa"/>
            <w:vMerge w:val="restart"/>
            <w:hideMark/>
          </w:tcPr>
          <w:p w14:paraId="0461BBF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hideMark/>
          </w:tcPr>
          <w:p w14:paraId="34743BB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843" w:type="dxa"/>
            <w:vMerge w:val="restart"/>
            <w:hideMark/>
          </w:tcPr>
          <w:p w14:paraId="6A2468B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304" w:type="dxa"/>
            <w:vMerge w:val="restart"/>
            <w:hideMark/>
          </w:tcPr>
          <w:p w14:paraId="11D166D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245" w:type="dxa"/>
            <w:gridSpan w:val="5"/>
            <w:hideMark/>
          </w:tcPr>
          <w:p w14:paraId="2963B282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1890" w:type="dxa"/>
            <w:hideMark/>
          </w:tcPr>
          <w:p w14:paraId="70C3DB9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1E532C" w:rsidRPr="00244171" w14:paraId="53176100" w14:textId="77777777" w:rsidTr="008B6A9A">
        <w:trPr>
          <w:trHeight w:val="315"/>
        </w:trPr>
        <w:tc>
          <w:tcPr>
            <w:tcW w:w="534" w:type="dxa"/>
            <w:vMerge/>
            <w:hideMark/>
          </w:tcPr>
          <w:p w14:paraId="759CB80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hideMark/>
          </w:tcPr>
          <w:p w14:paraId="184C2EE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hideMark/>
          </w:tcPr>
          <w:p w14:paraId="3DAFDEE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1F08453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1B538F3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  <w:vMerge/>
            <w:hideMark/>
          </w:tcPr>
          <w:p w14:paraId="6FAA1B1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hideMark/>
          </w:tcPr>
          <w:p w14:paraId="6BDDAFE5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106" w:type="dxa"/>
            <w:hideMark/>
          </w:tcPr>
          <w:p w14:paraId="32B1D81B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162" w:type="dxa"/>
            <w:hideMark/>
          </w:tcPr>
          <w:p w14:paraId="6BBC5DA5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  <w:t>2026</w:t>
            </w:r>
          </w:p>
        </w:tc>
        <w:tc>
          <w:tcPr>
            <w:tcW w:w="993" w:type="dxa"/>
            <w:hideMark/>
          </w:tcPr>
          <w:p w14:paraId="34617AFA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  <w:t>2027</w:t>
            </w:r>
          </w:p>
        </w:tc>
        <w:tc>
          <w:tcPr>
            <w:tcW w:w="850" w:type="dxa"/>
            <w:hideMark/>
          </w:tcPr>
          <w:p w14:paraId="1AB7A25D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spacing w:val="-16"/>
                <w:sz w:val="24"/>
                <w:szCs w:val="24"/>
                <w:lang w:val="uk-UA"/>
              </w:rPr>
              <w:t>2028</w:t>
            </w:r>
          </w:p>
        </w:tc>
        <w:tc>
          <w:tcPr>
            <w:tcW w:w="1890" w:type="dxa"/>
            <w:hideMark/>
          </w:tcPr>
          <w:p w14:paraId="11DC7F9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</w:tr>
      <w:tr w:rsidR="001E532C" w:rsidRPr="00244171" w14:paraId="08695CBC" w14:textId="77777777" w:rsidTr="008B6A9A">
        <w:trPr>
          <w:trHeight w:val="370"/>
        </w:trPr>
        <w:tc>
          <w:tcPr>
            <w:tcW w:w="534" w:type="dxa"/>
            <w:noWrap/>
            <w:hideMark/>
          </w:tcPr>
          <w:p w14:paraId="42F13017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hideMark/>
          </w:tcPr>
          <w:p w14:paraId="39CEBC32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2</w:t>
            </w:r>
          </w:p>
        </w:tc>
        <w:tc>
          <w:tcPr>
            <w:tcW w:w="1984" w:type="dxa"/>
            <w:hideMark/>
          </w:tcPr>
          <w:p w14:paraId="4B169BD6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hideMark/>
          </w:tcPr>
          <w:p w14:paraId="3D653A22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hideMark/>
          </w:tcPr>
          <w:p w14:paraId="6F73F893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5</w:t>
            </w:r>
          </w:p>
        </w:tc>
        <w:tc>
          <w:tcPr>
            <w:tcW w:w="1304" w:type="dxa"/>
            <w:hideMark/>
          </w:tcPr>
          <w:p w14:paraId="4F141184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hideMark/>
          </w:tcPr>
          <w:p w14:paraId="4FF0E75E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7</w:t>
            </w:r>
          </w:p>
        </w:tc>
        <w:tc>
          <w:tcPr>
            <w:tcW w:w="1106" w:type="dxa"/>
            <w:hideMark/>
          </w:tcPr>
          <w:p w14:paraId="67E8E8FF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8</w:t>
            </w:r>
          </w:p>
        </w:tc>
        <w:tc>
          <w:tcPr>
            <w:tcW w:w="1162" w:type="dxa"/>
            <w:hideMark/>
          </w:tcPr>
          <w:p w14:paraId="6D3F7565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9</w:t>
            </w:r>
          </w:p>
        </w:tc>
        <w:tc>
          <w:tcPr>
            <w:tcW w:w="993" w:type="dxa"/>
            <w:hideMark/>
          </w:tcPr>
          <w:p w14:paraId="3687A013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  <w:hideMark/>
          </w:tcPr>
          <w:p w14:paraId="0C14C076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11</w:t>
            </w:r>
          </w:p>
        </w:tc>
        <w:tc>
          <w:tcPr>
            <w:tcW w:w="1890" w:type="dxa"/>
            <w:hideMark/>
          </w:tcPr>
          <w:p w14:paraId="13283441" w14:textId="77777777" w:rsidR="001E532C" w:rsidRPr="00244171" w:rsidRDefault="001E532C" w:rsidP="00E01BE9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iCs/>
                <w:spacing w:val="-16"/>
                <w:sz w:val="24"/>
                <w:szCs w:val="24"/>
                <w:lang w:val="uk-UA"/>
              </w:rPr>
              <w:t>12</w:t>
            </w:r>
          </w:p>
        </w:tc>
      </w:tr>
      <w:tr w:rsidR="001E532C" w:rsidRPr="00244171" w14:paraId="59E0CC8D" w14:textId="77777777" w:rsidTr="008B6A9A">
        <w:trPr>
          <w:trHeight w:val="5278"/>
        </w:trPr>
        <w:tc>
          <w:tcPr>
            <w:tcW w:w="534" w:type="dxa"/>
            <w:noWrap/>
            <w:hideMark/>
          </w:tcPr>
          <w:p w14:paraId="4D1757D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Merge w:val="restart"/>
            <w:hideMark/>
          </w:tcPr>
          <w:p w14:paraId="139187C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Надання фінансової підтримки підприємствам та установам спільної власності територіальних громад сіл, селищ, міст області</w:t>
            </w:r>
          </w:p>
          <w:p w14:paraId="5112D1BB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4" w:type="dxa"/>
            <w:hideMark/>
          </w:tcPr>
          <w:p w14:paraId="5A04D71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Проведення робіт з капітального та поточного ремонту, а саме: заміна вікон, ремонт покрівель, ліфтів, встановлення пандусу та піднімальних платформ, ремонт фасаду, заміна каналізаційних труб</w:t>
            </w:r>
          </w:p>
        </w:tc>
        <w:tc>
          <w:tcPr>
            <w:tcW w:w="1276" w:type="dxa"/>
            <w:hideMark/>
          </w:tcPr>
          <w:p w14:paraId="06BD47C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843" w:type="dxa"/>
            <w:hideMark/>
          </w:tcPr>
          <w:p w14:paraId="2676974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Комунальна установа «Управління будинком Волинської обласної ради»</w:t>
            </w:r>
          </w:p>
        </w:tc>
        <w:tc>
          <w:tcPr>
            <w:tcW w:w="1304" w:type="dxa"/>
            <w:hideMark/>
          </w:tcPr>
          <w:p w14:paraId="2E95277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2B173F4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24300</w:t>
            </w:r>
          </w:p>
          <w:p w14:paraId="35E3016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hideMark/>
          </w:tcPr>
          <w:p w14:paraId="60B97CE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11000</w:t>
            </w:r>
          </w:p>
          <w:p w14:paraId="46F94B0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62" w:type="dxa"/>
            <w:hideMark/>
          </w:tcPr>
          <w:p w14:paraId="64C07D0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8500</w:t>
            </w:r>
          </w:p>
          <w:p w14:paraId="478A1AF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hideMark/>
          </w:tcPr>
          <w:p w14:paraId="183934E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12000</w:t>
            </w:r>
          </w:p>
          <w:p w14:paraId="65AF13C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  <w:hideMark/>
          </w:tcPr>
          <w:p w14:paraId="08958F6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6500</w:t>
            </w:r>
          </w:p>
          <w:p w14:paraId="6CAC514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90" w:type="dxa"/>
            <w:hideMark/>
          </w:tcPr>
          <w:p w14:paraId="29B6838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Забезпечення належного утримання адміністративного будинку Волинської обласної ради та іншого майна спільної власності територіальних громад сіл, селищ, міст області сприятиме енергоефективнос-ті та енергозбереження</w:t>
            </w:r>
          </w:p>
        </w:tc>
      </w:tr>
      <w:tr w:rsidR="001E532C" w:rsidRPr="00244171" w14:paraId="00E6E1E0" w14:textId="77777777" w:rsidTr="008B6A9A">
        <w:trPr>
          <w:trHeight w:val="558"/>
        </w:trPr>
        <w:tc>
          <w:tcPr>
            <w:tcW w:w="534" w:type="dxa"/>
            <w:vMerge w:val="restart"/>
            <w:noWrap/>
            <w:hideMark/>
          </w:tcPr>
          <w:p w14:paraId="2014166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559" w:type="dxa"/>
            <w:vMerge/>
            <w:hideMark/>
          </w:tcPr>
          <w:p w14:paraId="3DABB3A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 w:val="restart"/>
            <w:hideMark/>
          </w:tcPr>
          <w:p w14:paraId="7F17BF6B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Капітальний ремонт котельного обладнання з проведенням заходів, спрямованих на зменшення шкідливих викидів в атмосферне повітря; реконструкція фоє їдальні з облаштуванням бювету мінеральної води; капітальний ремонт даху їдальні; утеплення спального корпусу; завершення будівництва спортивно-оздоровчого комплексу з басейном</w:t>
            </w:r>
          </w:p>
        </w:tc>
        <w:tc>
          <w:tcPr>
            <w:tcW w:w="1276" w:type="dxa"/>
            <w:vMerge w:val="restart"/>
            <w:hideMark/>
          </w:tcPr>
          <w:p w14:paraId="4D175D1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843" w:type="dxa"/>
            <w:vMerge w:val="restart"/>
            <w:hideMark/>
          </w:tcPr>
          <w:p w14:paraId="145B008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Волинський обласний санаторій «Лісова пісня»</w:t>
            </w:r>
          </w:p>
        </w:tc>
        <w:tc>
          <w:tcPr>
            <w:tcW w:w="1304" w:type="dxa"/>
            <w:vMerge w:val="restart"/>
            <w:hideMark/>
          </w:tcPr>
          <w:p w14:paraId="022F948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7661F14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1200</w:t>
            </w:r>
          </w:p>
          <w:p w14:paraId="26733D9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vMerge w:val="restart"/>
            <w:hideMark/>
          </w:tcPr>
          <w:p w14:paraId="2E0F9FC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27130</w:t>
            </w:r>
          </w:p>
          <w:p w14:paraId="2870824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62" w:type="dxa"/>
            <w:vMerge w:val="restart"/>
            <w:hideMark/>
          </w:tcPr>
          <w:p w14:paraId="7F42F5D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17000</w:t>
            </w:r>
          </w:p>
          <w:p w14:paraId="46DD682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vMerge w:val="restart"/>
            <w:hideMark/>
          </w:tcPr>
          <w:p w14:paraId="36F2A65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15550</w:t>
            </w:r>
          </w:p>
          <w:p w14:paraId="15E36A1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  <w:vMerge w:val="restart"/>
            <w:hideMark/>
          </w:tcPr>
          <w:p w14:paraId="5068AC3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9600</w:t>
            </w:r>
          </w:p>
          <w:p w14:paraId="5AA3DA5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90" w:type="dxa"/>
            <w:vMerge w:val="restart"/>
            <w:hideMark/>
          </w:tcPr>
          <w:p w14:paraId="5AFB974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Зниження негативного впливу на екологію; підвищення рівня комфортабельності перебування в санаторії, мінімізація постійних поточних ремонтів; покращення надання послуг водолікування</w:t>
            </w:r>
          </w:p>
        </w:tc>
      </w:tr>
      <w:tr w:rsidR="001E532C" w:rsidRPr="00244171" w14:paraId="180BD2F5" w14:textId="77777777" w:rsidTr="008B6A9A">
        <w:trPr>
          <w:trHeight w:val="1845"/>
        </w:trPr>
        <w:tc>
          <w:tcPr>
            <w:tcW w:w="534" w:type="dxa"/>
            <w:vMerge/>
            <w:hideMark/>
          </w:tcPr>
          <w:p w14:paraId="3473FD8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hideMark/>
          </w:tcPr>
          <w:p w14:paraId="60D1215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51FA00E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4" w:type="dxa"/>
            <w:vMerge/>
            <w:hideMark/>
          </w:tcPr>
          <w:p w14:paraId="7F00A54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56D1AA6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4483E76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  <w:vMerge/>
          </w:tcPr>
          <w:p w14:paraId="1350F8B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2461607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06" w:type="dxa"/>
            <w:vMerge/>
            <w:hideMark/>
          </w:tcPr>
          <w:p w14:paraId="46BE779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vMerge/>
            <w:hideMark/>
          </w:tcPr>
          <w:p w14:paraId="13FFBFB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hideMark/>
          </w:tcPr>
          <w:p w14:paraId="5569B43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hideMark/>
          </w:tcPr>
          <w:p w14:paraId="5334077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vMerge/>
            <w:hideMark/>
          </w:tcPr>
          <w:p w14:paraId="0E1007E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</w:tr>
      <w:tr w:rsidR="001E532C" w:rsidRPr="00244171" w14:paraId="38E63F9C" w14:textId="77777777" w:rsidTr="008B6A9A">
        <w:trPr>
          <w:trHeight w:val="1260"/>
        </w:trPr>
        <w:tc>
          <w:tcPr>
            <w:tcW w:w="534" w:type="dxa"/>
            <w:vMerge w:val="restart"/>
            <w:noWrap/>
            <w:hideMark/>
          </w:tcPr>
          <w:p w14:paraId="18A8B0A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Merge/>
            <w:hideMark/>
          </w:tcPr>
          <w:p w14:paraId="1A8E0AF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 w:val="restart"/>
            <w:hideMark/>
          </w:tcPr>
          <w:p w14:paraId="5646F80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 xml:space="preserve">Закупівля сучасного теплового, 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посудомийного, холодильного та електромеханічного обладнання; поточний ремонт, відновлення приміщення «Ізолятор»; закупівля обладнання та відновлення приміщення 2 гуртожитків та комплексу пральні; заміна інженерних мереж (електромережа, система опалення), ремонт 1-го житлового корпусу</w:t>
            </w:r>
          </w:p>
        </w:tc>
        <w:tc>
          <w:tcPr>
            <w:tcW w:w="1276" w:type="dxa"/>
            <w:vMerge w:val="restart"/>
            <w:hideMark/>
          </w:tcPr>
          <w:p w14:paraId="7BA5DFA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2024–2028</w:t>
            </w:r>
          </w:p>
        </w:tc>
        <w:tc>
          <w:tcPr>
            <w:tcW w:w="1843" w:type="dxa"/>
            <w:vMerge w:val="restart"/>
            <w:hideMark/>
          </w:tcPr>
          <w:p w14:paraId="25823C4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 xml:space="preserve">Комунальне підприємство «Санаторій матері 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і дитини “Пролісок”»</w:t>
            </w:r>
          </w:p>
        </w:tc>
        <w:tc>
          <w:tcPr>
            <w:tcW w:w="1304" w:type="dxa"/>
            <w:hideMark/>
          </w:tcPr>
          <w:p w14:paraId="10500AA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обласний бюджет</w:t>
            </w:r>
          </w:p>
        </w:tc>
        <w:tc>
          <w:tcPr>
            <w:tcW w:w="1134" w:type="dxa"/>
            <w:hideMark/>
          </w:tcPr>
          <w:p w14:paraId="69B55061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3255</w:t>
            </w:r>
          </w:p>
        </w:tc>
        <w:tc>
          <w:tcPr>
            <w:tcW w:w="1106" w:type="dxa"/>
            <w:hideMark/>
          </w:tcPr>
          <w:p w14:paraId="6BD97D6A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3073</w:t>
            </w:r>
          </w:p>
        </w:tc>
        <w:tc>
          <w:tcPr>
            <w:tcW w:w="1162" w:type="dxa"/>
            <w:hideMark/>
          </w:tcPr>
          <w:p w14:paraId="11AD4618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3642</w:t>
            </w:r>
          </w:p>
        </w:tc>
        <w:tc>
          <w:tcPr>
            <w:tcW w:w="993" w:type="dxa"/>
            <w:hideMark/>
          </w:tcPr>
          <w:p w14:paraId="3F66C07D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hideMark/>
          </w:tcPr>
          <w:p w14:paraId="63F356F8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1890" w:type="dxa"/>
            <w:vMerge w:val="restart"/>
            <w:hideMark/>
          </w:tcPr>
          <w:p w14:paraId="095C66F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 xml:space="preserve">Пришвидшення процесів первинної 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обробки продуктів, збереження теплового режиму; поліпшення умов обслуговування клієнтів, збільшення потоку клієнтів; поліпшення умов проживання клієнтів, економія ресурсів та отримання більшого прибутку</w:t>
            </w:r>
          </w:p>
        </w:tc>
      </w:tr>
      <w:tr w:rsidR="001E532C" w:rsidRPr="00244171" w14:paraId="0623ED55" w14:textId="77777777" w:rsidTr="008B6A9A">
        <w:trPr>
          <w:trHeight w:val="2070"/>
        </w:trPr>
        <w:tc>
          <w:tcPr>
            <w:tcW w:w="534" w:type="dxa"/>
            <w:vMerge/>
            <w:hideMark/>
          </w:tcPr>
          <w:p w14:paraId="74231A8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hideMark/>
          </w:tcPr>
          <w:p w14:paraId="01BD017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4AECE44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4" w:type="dxa"/>
            <w:vMerge/>
            <w:hideMark/>
          </w:tcPr>
          <w:p w14:paraId="7CFD5EC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1F2A5FA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37A51FB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</w:tcPr>
          <w:p w14:paraId="54BEFF0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hideMark/>
          </w:tcPr>
          <w:p w14:paraId="3E4AB54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hideMark/>
          </w:tcPr>
          <w:p w14:paraId="5319BA7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62" w:type="dxa"/>
            <w:hideMark/>
          </w:tcPr>
          <w:p w14:paraId="1D1428C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hideMark/>
          </w:tcPr>
          <w:p w14:paraId="296C115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  <w:hideMark/>
          </w:tcPr>
          <w:p w14:paraId="31E1E3F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90" w:type="dxa"/>
            <w:vMerge/>
            <w:hideMark/>
          </w:tcPr>
          <w:p w14:paraId="41F243E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</w:tr>
      <w:tr w:rsidR="001E532C" w:rsidRPr="00244171" w14:paraId="685F9ED3" w14:textId="77777777" w:rsidTr="008B6A9A">
        <w:trPr>
          <w:trHeight w:val="1544"/>
        </w:trPr>
        <w:tc>
          <w:tcPr>
            <w:tcW w:w="534" w:type="dxa"/>
            <w:vMerge w:val="restart"/>
            <w:noWrap/>
            <w:hideMark/>
          </w:tcPr>
          <w:p w14:paraId="2B54856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vMerge/>
            <w:hideMark/>
          </w:tcPr>
          <w:p w14:paraId="648DE09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 w:val="restart"/>
            <w:hideMark/>
          </w:tcPr>
          <w:p w14:paraId="31EDA81E" w14:textId="77777777" w:rsidR="001E532C" w:rsidRPr="00244171" w:rsidRDefault="001E532C" w:rsidP="00E01BE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Впровадження системи енерго-моніторингу в установах, що фінансуються з обласного бюджету та перебувають у спільній </w:t>
            </w:r>
            <w:r w:rsidRPr="0024417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власності територіальних громад сіл, селищ, міст області. Придбання та періодичне оновлення програмного забезпечення для сертифікації енергетичної ефективності будівель</w:t>
            </w:r>
          </w:p>
        </w:tc>
        <w:tc>
          <w:tcPr>
            <w:tcW w:w="1276" w:type="dxa"/>
            <w:vMerge w:val="restart"/>
            <w:hideMark/>
          </w:tcPr>
          <w:p w14:paraId="055767A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2024–2028</w:t>
            </w:r>
          </w:p>
        </w:tc>
        <w:tc>
          <w:tcPr>
            <w:tcW w:w="1843" w:type="dxa"/>
            <w:vMerge w:val="restart"/>
            <w:hideMark/>
          </w:tcPr>
          <w:p w14:paraId="052F787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Комунальне підприємство ІАЦ «Волинь-енергософт»</w:t>
            </w:r>
          </w:p>
        </w:tc>
        <w:tc>
          <w:tcPr>
            <w:tcW w:w="1304" w:type="dxa"/>
            <w:vMerge w:val="restart"/>
            <w:hideMark/>
          </w:tcPr>
          <w:p w14:paraId="092C183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7BA999F1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1550</w:t>
            </w:r>
          </w:p>
          <w:p w14:paraId="3483B9F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vMerge w:val="restart"/>
            <w:hideMark/>
          </w:tcPr>
          <w:p w14:paraId="3C815B72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162" w:type="dxa"/>
            <w:vMerge w:val="restart"/>
            <w:hideMark/>
          </w:tcPr>
          <w:p w14:paraId="499DF8C8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1200</w:t>
            </w:r>
          </w:p>
        </w:tc>
        <w:tc>
          <w:tcPr>
            <w:tcW w:w="993" w:type="dxa"/>
            <w:vMerge w:val="restart"/>
            <w:hideMark/>
          </w:tcPr>
          <w:p w14:paraId="4C5DFEBA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color w:val="FF0000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color w:val="FF0000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Merge w:val="restart"/>
            <w:hideMark/>
          </w:tcPr>
          <w:p w14:paraId="4D01F8E4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color w:val="FF0000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color w:val="FF0000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1890" w:type="dxa"/>
            <w:vMerge w:val="restart"/>
            <w:hideMark/>
          </w:tcPr>
          <w:p w14:paraId="5FB61C1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color w:val="FF0000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Напрацювання пропозицій з енерго-збереження для участі у грантових проєктах, економія коштів на </w:t>
            </w:r>
            <w:r w:rsidRPr="0024417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енергоносії. Збільшення кількості послуг, виготовлення енергетичних сертифікатів</w:t>
            </w:r>
            <w:r w:rsidRPr="00244171">
              <w:rPr>
                <w:rFonts w:ascii="Times New Roman" w:hAnsi="Times New Roman"/>
                <w:color w:val="FF0000"/>
                <w:spacing w:val="-16"/>
                <w:sz w:val="24"/>
                <w:szCs w:val="24"/>
                <w:lang w:val="uk-UA"/>
              </w:rPr>
              <w:t xml:space="preserve"> </w:t>
            </w:r>
          </w:p>
        </w:tc>
      </w:tr>
      <w:tr w:rsidR="001E532C" w:rsidRPr="00244171" w14:paraId="11560924" w14:textId="77777777" w:rsidTr="008B6A9A">
        <w:trPr>
          <w:trHeight w:val="1290"/>
        </w:trPr>
        <w:tc>
          <w:tcPr>
            <w:tcW w:w="534" w:type="dxa"/>
            <w:vMerge/>
            <w:hideMark/>
          </w:tcPr>
          <w:p w14:paraId="375CFF0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</w:tcPr>
          <w:p w14:paraId="05AFE15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4763C85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5A09FC0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 </w:t>
            </w:r>
          </w:p>
          <w:p w14:paraId="4C17C3B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46BBE50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4" w:type="dxa"/>
            <w:vMerge/>
            <w:hideMark/>
          </w:tcPr>
          <w:p w14:paraId="314EE59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3ACA785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047895E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  <w:vMerge/>
          </w:tcPr>
          <w:p w14:paraId="211C6E8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5AC90B2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06" w:type="dxa"/>
            <w:vMerge/>
          </w:tcPr>
          <w:p w14:paraId="6DBED14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vMerge/>
          </w:tcPr>
          <w:p w14:paraId="4C6E99E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</w:tcPr>
          <w:p w14:paraId="4A1242E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</w:tcPr>
          <w:p w14:paraId="399D5C8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vMerge/>
            <w:hideMark/>
          </w:tcPr>
          <w:p w14:paraId="64F475B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</w:tr>
      <w:tr w:rsidR="001E532C" w:rsidRPr="00244171" w14:paraId="709E1A82" w14:textId="77777777" w:rsidTr="008B6A9A">
        <w:trPr>
          <w:trHeight w:val="2104"/>
        </w:trPr>
        <w:tc>
          <w:tcPr>
            <w:tcW w:w="534" w:type="dxa"/>
            <w:noWrap/>
            <w:hideMark/>
          </w:tcPr>
          <w:p w14:paraId="2CA95B0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Merge/>
            <w:hideMark/>
          </w:tcPr>
          <w:p w14:paraId="781526A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hideMark/>
          </w:tcPr>
          <w:p w14:paraId="5E78C71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Погашення заборгованості із заробітної плати та податкового боргу із земельного податку</w:t>
            </w:r>
          </w:p>
        </w:tc>
        <w:tc>
          <w:tcPr>
            <w:tcW w:w="1276" w:type="dxa"/>
            <w:hideMark/>
          </w:tcPr>
          <w:p w14:paraId="5A7A588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843" w:type="dxa"/>
            <w:hideMark/>
          </w:tcPr>
          <w:p w14:paraId="22A416F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Волинське обласне медично-виробниче підприємство «Профілактична дезінфекція»</w:t>
            </w:r>
          </w:p>
        </w:tc>
        <w:tc>
          <w:tcPr>
            <w:tcW w:w="1304" w:type="dxa"/>
            <w:hideMark/>
          </w:tcPr>
          <w:p w14:paraId="0C11608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11B15611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548,5</w:t>
            </w:r>
          </w:p>
          <w:p w14:paraId="5B3F8C0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hideMark/>
          </w:tcPr>
          <w:p w14:paraId="2FEC2883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11DAEB01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hideMark/>
          </w:tcPr>
          <w:p w14:paraId="16764ECC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53B99BE2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hideMark/>
          </w:tcPr>
          <w:p w14:paraId="129E1AA6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56711B35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hideMark/>
          </w:tcPr>
          <w:p w14:paraId="4C2DB657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10B90BA3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hideMark/>
          </w:tcPr>
          <w:p w14:paraId="2600328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Погашення заборгованості із заробітної плати та податкового боргу із земельного податку</w:t>
            </w:r>
          </w:p>
        </w:tc>
      </w:tr>
      <w:tr w:rsidR="001E532C" w:rsidRPr="00244171" w14:paraId="567EFC7A" w14:textId="77777777" w:rsidTr="008B6A9A">
        <w:trPr>
          <w:trHeight w:val="4008"/>
        </w:trPr>
        <w:tc>
          <w:tcPr>
            <w:tcW w:w="534" w:type="dxa"/>
            <w:noWrap/>
            <w:hideMark/>
          </w:tcPr>
          <w:p w14:paraId="7C6BEE6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1559" w:type="dxa"/>
            <w:vMerge/>
            <w:hideMark/>
          </w:tcPr>
          <w:p w14:paraId="53A5C4F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hideMark/>
          </w:tcPr>
          <w:p w14:paraId="19818EE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Оновлення технічного забезпечення підприємства; видання книг</w:t>
            </w:r>
          </w:p>
        </w:tc>
        <w:tc>
          <w:tcPr>
            <w:tcW w:w="1276" w:type="dxa"/>
            <w:hideMark/>
          </w:tcPr>
          <w:p w14:paraId="1A53C14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843" w:type="dxa"/>
            <w:hideMark/>
          </w:tcPr>
          <w:p w14:paraId="1A29C13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Волинське обласне редакційно-видавниче підприємство «Надстир’я»</w:t>
            </w:r>
          </w:p>
        </w:tc>
        <w:tc>
          <w:tcPr>
            <w:tcW w:w="1304" w:type="dxa"/>
            <w:hideMark/>
          </w:tcPr>
          <w:p w14:paraId="4EE541D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4C1B315D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520</w:t>
            </w:r>
          </w:p>
          <w:p w14:paraId="4A41A45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hideMark/>
          </w:tcPr>
          <w:p w14:paraId="534A5221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400</w:t>
            </w:r>
          </w:p>
          <w:p w14:paraId="653DA27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62" w:type="dxa"/>
            <w:hideMark/>
          </w:tcPr>
          <w:p w14:paraId="088F81D6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500</w:t>
            </w:r>
          </w:p>
          <w:p w14:paraId="04749BD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hideMark/>
          </w:tcPr>
          <w:p w14:paraId="088BBB03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73921A2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  <w:hideMark/>
          </w:tcPr>
          <w:p w14:paraId="47018575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300</w:t>
            </w:r>
          </w:p>
          <w:p w14:paraId="2069C42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90" w:type="dxa"/>
            <w:hideMark/>
          </w:tcPr>
          <w:p w14:paraId="1495EBA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Збільшення продуктивності роботи та якість підготовки до видання книг; презентація області на міжнародному рівні; привабливість регіону, залучення туристів</w:t>
            </w:r>
          </w:p>
        </w:tc>
      </w:tr>
      <w:tr w:rsidR="001E532C" w:rsidRPr="00244171" w14:paraId="43A4A560" w14:textId="77777777" w:rsidTr="008B6A9A">
        <w:trPr>
          <w:trHeight w:val="835"/>
        </w:trPr>
        <w:tc>
          <w:tcPr>
            <w:tcW w:w="534" w:type="dxa"/>
            <w:vMerge w:val="restart"/>
            <w:noWrap/>
            <w:hideMark/>
          </w:tcPr>
          <w:p w14:paraId="60A8A9B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vMerge/>
            <w:hideMark/>
          </w:tcPr>
          <w:p w14:paraId="4184943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 w:val="restart"/>
            <w:hideMark/>
          </w:tcPr>
          <w:p w14:paraId="16362885" w14:textId="790AE73A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Гідроізоляція та заміна покрівлі даху; виготовлення про</w:t>
            </w:r>
            <w:r w:rsidR="008B6A9A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є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 xml:space="preserve">ктно-кошторисної документації на капітальний ремонт основних засобів; 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shd w:val="clear" w:color="auto" w:fill="FFFFFF" w:themeFill="background1"/>
                <w:lang w:val="uk-UA"/>
              </w:rPr>
              <w:t>заміна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 xml:space="preserve"> вікон</w:t>
            </w:r>
          </w:p>
        </w:tc>
        <w:tc>
          <w:tcPr>
            <w:tcW w:w="1276" w:type="dxa"/>
            <w:vMerge w:val="restart"/>
            <w:hideMark/>
          </w:tcPr>
          <w:p w14:paraId="36BD2E7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843" w:type="dxa"/>
            <w:vMerge w:val="restart"/>
            <w:hideMark/>
          </w:tcPr>
          <w:p w14:paraId="12AB5A6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Обласне комунальне підприємство з архівної справи</w:t>
            </w:r>
          </w:p>
        </w:tc>
        <w:tc>
          <w:tcPr>
            <w:tcW w:w="1304" w:type="dxa"/>
            <w:vMerge w:val="restart"/>
            <w:hideMark/>
          </w:tcPr>
          <w:p w14:paraId="52B7E17B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73521122" w14:textId="41837AE0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583</w:t>
            </w:r>
            <w:r w:rsidR="00694C18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,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3</w:t>
            </w:r>
          </w:p>
          <w:p w14:paraId="2E68434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vMerge w:val="restart"/>
            <w:hideMark/>
          </w:tcPr>
          <w:p w14:paraId="70EAEE36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377,7</w:t>
            </w:r>
          </w:p>
          <w:p w14:paraId="7FC1768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62" w:type="dxa"/>
            <w:vMerge w:val="restart"/>
            <w:hideMark/>
          </w:tcPr>
          <w:p w14:paraId="3BEC8B2F" w14:textId="662C3822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215</w:t>
            </w:r>
            <w:r w:rsidR="00694C18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,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8</w:t>
            </w:r>
          </w:p>
          <w:p w14:paraId="7CA44CD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vMerge w:val="restart"/>
            <w:hideMark/>
          </w:tcPr>
          <w:p w14:paraId="46248183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112</w:t>
            </w:r>
          </w:p>
          <w:p w14:paraId="01895B6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  <w:vMerge w:val="restart"/>
            <w:hideMark/>
          </w:tcPr>
          <w:p w14:paraId="0D854077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174</w:t>
            </w:r>
          </w:p>
          <w:p w14:paraId="4C06BCD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90" w:type="dxa"/>
            <w:vMerge w:val="restart"/>
            <w:hideMark/>
          </w:tcPr>
          <w:p w14:paraId="3988795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Поліпшення та збереження комунального майна; підвищення енерго-ефективності комунального майна</w:t>
            </w:r>
          </w:p>
        </w:tc>
      </w:tr>
      <w:tr w:rsidR="001E532C" w:rsidRPr="00244171" w14:paraId="2626F6F7" w14:textId="77777777" w:rsidTr="008B6A9A">
        <w:trPr>
          <w:trHeight w:val="705"/>
        </w:trPr>
        <w:tc>
          <w:tcPr>
            <w:tcW w:w="534" w:type="dxa"/>
            <w:vMerge/>
            <w:hideMark/>
          </w:tcPr>
          <w:p w14:paraId="1E691D6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hideMark/>
          </w:tcPr>
          <w:p w14:paraId="4198F35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23BC606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0CCACBF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5AFFDBA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4" w:type="dxa"/>
            <w:vMerge/>
            <w:hideMark/>
          </w:tcPr>
          <w:p w14:paraId="249AB1D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5DA48D7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0CD3252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  <w:vMerge/>
          </w:tcPr>
          <w:p w14:paraId="1B463C9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708F2F6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06" w:type="dxa"/>
            <w:vMerge/>
            <w:hideMark/>
          </w:tcPr>
          <w:p w14:paraId="4019F48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vMerge/>
            <w:hideMark/>
          </w:tcPr>
          <w:p w14:paraId="3EC7D4B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hideMark/>
          </w:tcPr>
          <w:p w14:paraId="13381DE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hideMark/>
          </w:tcPr>
          <w:p w14:paraId="6ADF6A2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vMerge/>
            <w:hideMark/>
          </w:tcPr>
          <w:p w14:paraId="17F8281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</w:tr>
      <w:tr w:rsidR="001E532C" w:rsidRPr="00244171" w14:paraId="60D73605" w14:textId="77777777" w:rsidTr="008B6A9A">
        <w:trPr>
          <w:trHeight w:val="3374"/>
        </w:trPr>
        <w:tc>
          <w:tcPr>
            <w:tcW w:w="534" w:type="dxa"/>
            <w:noWrap/>
            <w:hideMark/>
          </w:tcPr>
          <w:p w14:paraId="3FDD17D4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1559" w:type="dxa"/>
            <w:vMerge/>
            <w:hideMark/>
          </w:tcPr>
          <w:p w14:paraId="1FE7FF6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hideMark/>
          </w:tcPr>
          <w:p w14:paraId="223DCEA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4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4"/>
                <w:sz w:val="24"/>
                <w:szCs w:val="24"/>
                <w:lang w:val="uk-UA"/>
              </w:rPr>
              <w:t>Поповнення статутного фонду та обігових коштів, придбання основних засобів: 3 комп’ютери; 2 ноутбуки; 2 сканер-принтери. Придбання основних засобів</w:t>
            </w:r>
          </w:p>
        </w:tc>
        <w:tc>
          <w:tcPr>
            <w:tcW w:w="1276" w:type="dxa"/>
            <w:hideMark/>
          </w:tcPr>
          <w:p w14:paraId="382E04B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843" w:type="dxa"/>
            <w:hideMark/>
          </w:tcPr>
          <w:p w14:paraId="587863E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Комунальне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304" w:type="dxa"/>
            <w:hideMark/>
          </w:tcPr>
          <w:p w14:paraId="1D9CA8C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1E046FD4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200</w:t>
            </w:r>
          </w:p>
          <w:p w14:paraId="2B42EA1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hideMark/>
          </w:tcPr>
          <w:p w14:paraId="411A3DAE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26BD1C3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62" w:type="dxa"/>
            <w:hideMark/>
          </w:tcPr>
          <w:p w14:paraId="3FEF77CA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600</w:t>
            </w:r>
          </w:p>
          <w:p w14:paraId="60D3611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hideMark/>
          </w:tcPr>
          <w:p w14:paraId="2841827C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7437869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  <w:hideMark/>
          </w:tcPr>
          <w:p w14:paraId="1132595F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  <w:p w14:paraId="539B4C2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90" w:type="dxa"/>
            <w:hideMark/>
          </w:tcPr>
          <w:p w14:paraId="07C6632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Зміцнення матеріально-технічної бази установи; забезпечення безперебійної роботи установи</w:t>
            </w:r>
          </w:p>
        </w:tc>
      </w:tr>
      <w:tr w:rsidR="001E532C" w:rsidRPr="00244171" w14:paraId="35DF9139" w14:textId="77777777" w:rsidTr="008B6A9A">
        <w:trPr>
          <w:trHeight w:val="1544"/>
        </w:trPr>
        <w:tc>
          <w:tcPr>
            <w:tcW w:w="534" w:type="dxa"/>
            <w:vMerge w:val="restart"/>
            <w:noWrap/>
            <w:hideMark/>
          </w:tcPr>
          <w:p w14:paraId="3B40500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  <w:vMerge/>
            <w:hideMark/>
          </w:tcPr>
          <w:p w14:paraId="2D4A2FA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 w:val="restart"/>
            <w:hideMark/>
          </w:tcPr>
          <w:p w14:paraId="1213B64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 xml:space="preserve">Поповнення власних обігових коштів; проведення капітального ремонту в аптеках № 102, № 65, № 12, № 50, № 112. Придбання холодильного обладнання для зберігання медикаментів та наркотичних лікарських засобів , психотропних речовин, прекурсорів, холодильних камер, гігрометрів, 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поточного обладнання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br w:type="page"/>
              <w:t xml:space="preserve"> для аптек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br w:type="page"/>
            </w:r>
          </w:p>
        </w:tc>
        <w:tc>
          <w:tcPr>
            <w:tcW w:w="1276" w:type="dxa"/>
            <w:vMerge w:val="restart"/>
            <w:hideMark/>
          </w:tcPr>
          <w:p w14:paraId="194363C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2024–2028</w:t>
            </w:r>
          </w:p>
        </w:tc>
        <w:tc>
          <w:tcPr>
            <w:tcW w:w="1843" w:type="dxa"/>
            <w:vMerge w:val="restart"/>
            <w:hideMark/>
          </w:tcPr>
          <w:p w14:paraId="4957C1C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Державне виробничо-торгове підприємство «Волиньфарм-постач»</w:t>
            </w:r>
          </w:p>
        </w:tc>
        <w:tc>
          <w:tcPr>
            <w:tcW w:w="1304" w:type="dxa"/>
            <w:vMerge w:val="restart"/>
            <w:hideMark/>
          </w:tcPr>
          <w:p w14:paraId="46B1CC2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2DF0E9DA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7700</w:t>
            </w:r>
          </w:p>
          <w:p w14:paraId="0E481E3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6" w:type="dxa"/>
            <w:vMerge w:val="restart"/>
            <w:hideMark/>
          </w:tcPr>
          <w:p w14:paraId="7FBB415F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5550</w:t>
            </w:r>
          </w:p>
          <w:p w14:paraId="4DC7D83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62" w:type="dxa"/>
            <w:vMerge w:val="restart"/>
            <w:hideMark/>
          </w:tcPr>
          <w:p w14:paraId="06BE95D1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4100</w:t>
            </w:r>
          </w:p>
          <w:p w14:paraId="5886329D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vMerge w:val="restart"/>
            <w:hideMark/>
          </w:tcPr>
          <w:p w14:paraId="2F509A03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2575</w:t>
            </w:r>
          </w:p>
          <w:p w14:paraId="42312AE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850" w:type="dxa"/>
            <w:vMerge w:val="restart"/>
            <w:hideMark/>
          </w:tcPr>
          <w:p w14:paraId="734884A9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2075</w:t>
            </w:r>
          </w:p>
          <w:p w14:paraId="40163AE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90" w:type="dxa"/>
            <w:vMerge w:val="restart"/>
            <w:hideMark/>
          </w:tcPr>
          <w:p w14:paraId="2FDFC04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 xml:space="preserve">Забезпечення належного функціонування підприємства. Забезпечення додатковими обіговими коштами дозволить покращити його фінансово-економічний стан та попередить банкрутство закладу; збільшення товарообігу та відновлення рівня прибутковості, </w:t>
            </w: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lastRenderedPageBreak/>
              <w:t>покращення умов праці працівників аптек, покращення  надання послуг; дотримання нормативних вимог щодо зберігання та якості лікарських засобів</w:t>
            </w:r>
          </w:p>
        </w:tc>
      </w:tr>
      <w:tr w:rsidR="001E532C" w:rsidRPr="00244171" w14:paraId="23AC3CFE" w14:textId="77777777" w:rsidTr="008B6A9A">
        <w:trPr>
          <w:trHeight w:val="2175"/>
        </w:trPr>
        <w:tc>
          <w:tcPr>
            <w:tcW w:w="534" w:type="dxa"/>
            <w:vMerge/>
            <w:hideMark/>
          </w:tcPr>
          <w:p w14:paraId="5CD30B1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hideMark/>
          </w:tcPr>
          <w:p w14:paraId="275DC4A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  <w:p w14:paraId="534E1D3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4" w:type="dxa"/>
            <w:vMerge/>
            <w:hideMark/>
          </w:tcPr>
          <w:p w14:paraId="76C301E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322C9C4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747389BB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  <w:vMerge/>
            <w:hideMark/>
          </w:tcPr>
          <w:p w14:paraId="0F77D18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02AD246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06" w:type="dxa"/>
            <w:vMerge/>
            <w:hideMark/>
          </w:tcPr>
          <w:p w14:paraId="475A0B0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vMerge/>
            <w:hideMark/>
          </w:tcPr>
          <w:p w14:paraId="64672C8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hideMark/>
          </w:tcPr>
          <w:p w14:paraId="6523D4A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hideMark/>
          </w:tcPr>
          <w:p w14:paraId="2AA167C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vMerge/>
            <w:hideMark/>
          </w:tcPr>
          <w:p w14:paraId="0D16183B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</w:tr>
      <w:tr w:rsidR="001E532C" w:rsidRPr="00244171" w14:paraId="65CF5A61" w14:textId="77777777" w:rsidTr="008B6A9A">
        <w:trPr>
          <w:trHeight w:val="517"/>
        </w:trPr>
        <w:tc>
          <w:tcPr>
            <w:tcW w:w="534" w:type="dxa"/>
            <w:vMerge w:val="restart"/>
            <w:noWrap/>
            <w:hideMark/>
          </w:tcPr>
          <w:p w14:paraId="21ACA08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Merge/>
            <w:hideMark/>
          </w:tcPr>
          <w:p w14:paraId="76976D7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 w:val="restart"/>
            <w:hideMark/>
          </w:tcPr>
          <w:p w14:paraId="2A4ED22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276" w:type="dxa"/>
            <w:vMerge w:val="restart"/>
            <w:hideMark/>
          </w:tcPr>
          <w:p w14:paraId="2CE037D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843" w:type="dxa"/>
            <w:vMerge w:val="restart"/>
            <w:hideMark/>
          </w:tcPr>
          <w:p w14:paraId="30CB3CFA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Резерв (у разі створення нових комунальних підприємств)</w:t>
            </w:r>
          </w:p>
        </w:tc>
        <w:tc>
          <w:tcPr>
            <w:tcW w:w="1304" w:type="dxa"/>
            <w:vMerge w:val="restart"/>
            <w:hideMark/>
          </w:tcPr>
          <w:p w14:paraId="7FEEFEA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0EAD84CD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  <w:p w14:paraId="31CC5E73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1106" w:type="dxa"/>
            <w:vMerge w:val="restart"/>
            <w:hideMark/>
          </w:tcPr>
          <w:p w14:paraId="0850418A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  <w:p w14:paraId="09EF03DB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1162" w:type="dxa"/>
            <w:vMerge w:val="restart"/>
            <w:hideMark/>
          </w:tcPr>
          <w:p w14:paraId="3173AF4B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  <w:p w14:paraId="3E1895B4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vMerge w:val="restart"/>
            <w:hideMark/>
          </w:tcPr>
          <w:p w14:paraId="503402D7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  <w:p w14:paraId="765DD3E2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vMerge w:val="restart"/>
            <w:hideMark/>
          </w:tcPr>
          <w:p w14:paraId="089686E2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  <w:p w14:paraId="11C1304C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-</w:t>
            </w:r>
          </w:p>
        </w:tc>
        <w:tc>
          <w:tcPr>
            <w:tcW w:w="1890" w:type="dxa"/>
            <w:vMerge w:val="restart"/>
            <w:hideMark/>
          </w:tcPr>
          <w:p w14:paraId="3B667CD2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</w:tr>
      <w:tr w:rsidR="001E532C" w:rsidRPr="00244171" w14:paraId="21BE9125" w14:textId="77777777" w:rsidTr="008B6A9A">
        <w:trPr>
          <w:trHeight w:val="401"/>
        </w:trPr>
        <w:tc>
          <w:tcPr>
            <w:tcW w:w="534" w:type="dxa"/>
            <w:vMerge/>
            <w:hideMark/>
          </w:tcPr>
          <w:p w14:paraId="5ECB302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hideMark/>
          </w:tcPr>
          <w:p w14:paraId="3402234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4" w:type="dxa"/>
            <w:vMerge/>
            <w:hideMark/>
          </w:tcPr>
          <w:p w14:paraId="510F301B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4EB55E30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1EEB443C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  <w:vMerge/>
          </w:tcPr>
          <w:p w14:paraId="42A581BF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626F4EF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06" w:type="dxa"/>
            <w:vMerge/>
            <w:hideMark/>
          </w:tcPr>
          <w:p w14:paraId="6334ED49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162" w:type="dxa"/>
            <w:vMerge/>
            <w:hideMark/>
          </w:tcPr>
          <w:p w14:paraId="007FF30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hideMark/>
          </w:tcPr>
          <w:p w14:paraId="479AD71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hideMark/>
          </w:tcPr>
          <w:p w14:paraId="1A396F4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vMerge/>
            <w:hideMark/>
          </w:tcPr>
          <w:p w14:paraId="286E123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</w:p>
        </w:tc>
      </w:tr>
      <w:tr w:rsidR="001E532C" w:rsidRPr="00244171" w14:paraId="5A0EB92A" w14:textId="77777777" w:rsidTr="008B6A9A">
        <w:trPr>
          <w:trHeight w:val="790"/>
        </w:trPr>
        <w:tc>
          <w:tcPr>
            <w:tcW w:w="534" w:type="dxa"/>
            <w:noWrap/>
            <w:hideMark/>
          </w:tcPr>
          <w:p w14:paraId="26D2E9E5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3E4DD44" w14:textId="30CA0F27" w:rsidR="008B6A9A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Усього коштів, тис. гр</w:t>
            </w:r>
            <w:r w:rsidR="008B6A9A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ивень</w:t>
            </w: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 xml:space="preserve">, </w:t>
            </w:r>
          </w:p>
          <w:p w14:paraId="0463CB8A" w14:textId="7F037D24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із них:</w:t>
            </w:r>
          </w:p>
        </w:tc>
        <w:tc>
          <w:tcPr>
            <w:tcW w:w="1984" w:type="dxa"/>
            <w:noWrap/>
            <w:hideMark/>
          </w:tcPr>
          <w:p w14:paraId="03841C57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E3FF9B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843" w:type="dxa"/>
            <w:noWrap/>
            <w:hideMark/>
          </w:tcPr>
          <w:p w14:paraId="775BBF96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15D1E318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3001BE1A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39856,8</w:t>
            </w:r>
          </w:p>
        </w:tc>
        <w:tc>
          <w:tcPr>
            <w:tcW w:w="1106" w:type="dxa"/>
            <w:noWrap/>
            <w:hideMark/>
          </w:tcPr>
          <w:p w14:paraId="4DE6AFA1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48730,7</w:t>
            </w:r>
          </w:p>
        </w:tc>
        <w:tc>
          <w:tcPr>
            <w:tcW w:w="1162" w:type="dxa"/>
            <w:noWrap/>
            <w:hideMark/>
          </w:tcPr>
          <w:p w14:paraId="25EC9892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35757,8</w:t>
            </w:r>
          </w:p>
        </w:tc>
        <w:tc>
          <w:tcPr>
            <w:tcW w:w="993" w:type="dxa"/>
            <w:noWrap/>
            <w:hideMark/>
          </w:tcPr>
          <w:p w14:paraId="00A5CDCB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30237</w:t>
            </w:r>
          </w:p>
        </w:tc>
        <w:tc>
          <w:tcPr>
            <w:tcW w:w="850" w:type="dxa"/>
            <w:noWrap/>
            <w:hideMark/>
          </w:tcPr>
          <w:p w14:paraId="73D4936C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18649</w:t>
            </w:r>
          </w:p>
        </w:tc>
        <w:tc>
          <w:tcPr>
            <w:tcW w:w="1890" w:type="dxa"/>
            <w:noWrap/>
            <w:hideMark/>
          </w:tcPr>
          <w:p w14:paraId="3D289CA8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173 231,3</w:t>
            </w:r>
          </w:p>
        </w:tc>
      </w:tr>
      <w:tr w:rsidR="001E532C" w:rsidRPr="00244171" w14:paraId="0B13E481" w14:textId="77777777" w:rsidTr="008B6A9A">
        <w:trPr>
          <w:trHeight w:val="480"/>
        </w:trPr>
        <w:tc>
          <w:tcPr>
            <w:tcW w:w="534" w:type="dxa"/>
            <w:noWrap/>
            <w:hideMark/>
          </w:tcPr>
          <w:p w14:paraId="01E25BD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3E95FC7" w14:textId="3C71169F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кошти обласного бюджету</w:t>
            </w:r>
          </w:p>
        </w:tc>
        <w:tc>
          <w:tcPr>
            <w:tcW w:w="1984" w:type="dxa"/>
            <w:noWrap/>
            <w:hideMark/>
          </w:tcPr>
          <w:p w14:paraId="0B0C42FE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072D1C1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3147" w:type="dxa"/>
            <w:gridSpan w:val="2"/>
            <w:noWrap/>
            <w:hideMark/>
          </w:tcPr>
          <w:p w14:paraId="7FE5BDE3" w14:textId="77777777" w:rsidR="001E532C" w:rsidRPr="00244171" w:rsidRDefault="001E532C" w:rsidP="00E01BE9">
            <w:pPr>
              <w:suppressAutoHyphens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2BB2B982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39856,8</w:t>
            </w:r>
          </w:p>
        </w:tc>
        <w:tc>
          <w:tcPr>
            <w:tcW w:w="1106" w:type="dxa"/>
            <w:noWrap/>
            <w:hideMark/>
          </w:tcPr>
          <w:p w14:paraId="02837670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48730,7</w:t>
            </w:r>
          </w:p>
        </w:tc>
        <w:tc>
          <w:tcPr>
            <w:tcW w:w="1162" w:type="dxa"/>
            <w:noWrap/>
            <w:hideMark/>
          </w:tcPr>
          <w:p w14:paraId="086361BC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35757,8</w:t>
            </w:r>
          </w:p>
        </w:tc>
        <w:tc>
          <w:tcPr>
            <w:tcW w:w="993" w:type="dxa"/>
            <w:noWrap/>
            <w:hideMark/>
          </w:tcPr>
          <w:p w14:paraId="67A921DE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30237</w:t>
            </w:r>
          </w:p>
        </w:tc>
        <w:tc>
          <w:tcPr>
            <w:tcW w:w="850" w:type="dxa"/>
            <w:noWrap/>
            <w:hideMark/>
          </w:tcPr>
          <w:p w14:paraId="5E8537CD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18649</w:t>
            </w:r>
          </w:p>
        </w:tc>
        <w:tc>
          <w:tcPr>
            <w:tcW w:w="1890" w:type="dxa"/>
            <w:noWrap/>
            <w:hideMark/>
          </w:tcPr>
          <w:p w14:paraId="37BA8F30" w14:textId="77777777" w:rsidR="001E532C" w:rsidRPr="00244171" w:rsidRDefault="001E532C" w:rsidP="00E01BE9">
            <w:pPr>
              <w:suppressAutoHyphens/>
              <w:jc w:val="center"/>
              <w:rPr>
                <w:rFonts w:ascii="Times New Roman" w:hAnsi="Times New Roman"/>
                <w:b/>
                <w:bCs/>
                <w:spacing w:val="-16"/>
                <w:sz w:val="24"/>
                <w:szCs w:val="24"/>
                <w:lang w:val="uk-UA"/>
              </w:rPr>
            </w:pPr>
            <w:r w:rsidRPr="0024417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173 231,3</w:t>
            </w:r>
          </w:p>
        </w:tc>
      </w:tr>
    </w:tbl>
    <w:p w14:paraId="7E55100D" w14:textId="77777777" w:rsidR="001E532C" w:rsidRPr="00244171" w:rsidRDefault="001E532C">
      <w:pPr>
        <w:rPr>
          <w:rFonts w:ascii="Times New Roman" w:hAnsi="Times New Roman"/>
          <w:sz w:val="24"/>
          <w:szCs w:val="24"/>
          <w:lang w:val="uk-UA"/>
        </w:rPr>
      </w:pPr>
    </w:p>
    <w:p w14:paraId="633410BA" w14:textId="74E21091" w:rsidR="001E532C" w:rsidRPr="00244171" w:rsidRDefault="002A36BA" w:rsidP="002A36BA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244171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________________________________________________________________________________________________</w:t>
      </w:r>
    </w:p>
    <w:sectPr w:rsidR="001E532C" w:rsidRPr="00244171" w:rsidSect="000D1BFF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E0C71" w14:textId="77777777" w:rsidR="000D1BFF" w:rsidRDefault="000D1BFF" w:rsidP="002A36BA">
      <w:pPr>
        <w:spacing w:after="0" w:line="240" w:lineRule="auto"/>
      </w:pPr>
      <w:r>
        <w:separator/>
      </w:r>
    </w:p>
  </w:endnote>
  <w:endnote w:type="continuationSeparator" w:id="0">
    <w:p w14:paraId="11F04EE1" w14:textId="77777777" w:rsidR="000D1BFF" w:rsidRDefault="000D1BFF" w:rsidP="002A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143AA" w14:textId="77777777" w:rsidR="000D1BFF" w:rsidRDefault="000D1BFF" w:rsidP="002A36BA">
      <w:pPr>
        <w:spacing w:after="0" w:line="240" w:lineRule="auto"/>
      </w:pPr>
      <w:r>
        <w:separator/>
      </w:r>
    </w:p>
  </w:footnote>
  <w:footnote w:type="continuationSeparator" w:id="0">
    <w:p w14:paraId="0C9D1ECD" w14:textId="77777777" w:rsidR="000D1BFF" w:rsidRDefault="000D1BFF" w:rsidP="002A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8927174"/>
      <w:docPartObj>
        <w:docPartGallery w:val="Page Numbers (Top of Page)"/>
        <w:docPartUnique/>
      </w:docPartObj>
    </w:sdtPr>
    <w:sdtContent>
      <w:p w14:paraId="3B15AC7C" w14:textId="77777777" w:rsidR="002A36BA" w:rsidRPr="002A36BA" w:rsidRDefault="002A36B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A36BA">
          <w:rPr>
            <w:rFonts w:ascii="Times New Roman" w:hAnsi="Times New Roman"/>
            <w:sz w:val="24"/>
            <w:szCs w:val="24"/>
          </w:rPr>
          <w:fldChar w:fldCharType="begin"/>
        </w:r>
        <w:r w:rsidRPr="002A36B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A36BA">
          <w:rPr>
            <w:rFonts w:ascii="Times New Roman" w:hAnsi="Times New Roman"/>
            <w:sz w:val="24"/>
            <w:szCs w:val="24"/>
          </w:rPr>
          <w:fldChar w:fldCharType="separate"/>
        </w:r>
        <w:r w:rsidRPr="002A36BA">
          <w:rPr>
            <w:rFonts w:ascii="Times New Roman" w:hAnsi="Times New Roman"/>
            <w:sz w:val="24"/>
            <w:szCs w:val="24"/>
            <w:lang w:val="uk-UA"/>
          </w:rPr>
          <w:t>2</w:t>
        </w:r>
        <w:r w:rsidRPr="002A36BA">
          <w:rPr>
            <w:rFonts w:ascii="Times New Roman" w:hAnsi="Times New Roman"/>
            <w:sz w:val="24"/>
            <w:szCs w:val="24"/>
          </w:rPr>
          <w:fldChar w:fldCharType="end"/>
        </w:r>
      </w:p>
      <w:p w14:paraId="38ECE003" w14:textId="77777777" w:rsidR="002A36BA" w:rsidRPr="002A36BA" w:rsidRDefault="002A36BA" w:rsidP="002A36BA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2A36BA">
          <w:rPr>
            <w:rFonts w:ascii="Times New Roman" w:hAnsi="Times New Roman"/>
            <w:sz w:val="24"/>
            <w:szCs w:val="24"/>
            <w:lang w:val="uk-UA"/>
          </w:rPr>
          <w:t>Продовження додатка 2</w:t>
        </w:r>
      </w:p>
      <w:tbl>
        <w:tblPr>
          <w:tblStyle w:val="a7"/>
          <w:tblW w:w="0" w:type="auto"/>
          <w:tblLook w:val="04A0" w:firstRow="1" w:lastRow="0" w:firstColumn="1" w:lastColumn="0" w:noHBand="0" w:noVBand="1"/>
        </w:tblPr>
        <w:tblGrid>
          <w:gridCol w:w="421"/>
          <w:gridCol w:w="1701"/>
          <w:gridCol w:w="1984"/>
          <w:gridCol w:w="1276"/>
          <w:gridCol w:w="1843"/>
          <w:gridCol w:w="1417"/>
          <w:gridCol w:w="1134"/>
          <w:gridCol w:w="992"/>
          <w:gridCol w:w="1004"/>
          <w:gridCol w:w="839"/>
          <w:gridCol w:w="1134"/>
          <w:gridCol w:w="1951"/>
        </w:tblGrid>
        <w:tr w:rsidR="002A36BA" w:rsidRPr="002A36BA" w14:paraId="7C89E9B4" w14:textId="77777777" w:rsidTr="002A36BA">
          <w:tc>
            <w:tcPr>
              <w:tcW w:w="421" w:type="dxa"/>
            </w:tcPr>
            <w:p w14:paraId="7AFD4643" w14:textId="43D08090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1701" w:type="dxa"/>
            </w:tcPr>
            <w:p w14:paraId="617D7265" w14:textId="5796EFCC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1984" w:type="dxa"/>
            </w:tcPr>
            <w:p w14:paraId="249A88D9" w14:textId="5048C067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32</w:t>
              </w:r>
            </w:p>
          </w:tc>
          <w:tc>
            <w:tcPr>
              <w:tcW w:w="1276" w:type="dxa"/>
            </w:tcPr>
            <w:p w14:paraId="5780C5D9" w14:textId="35D4A1A2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843" w:type="dxa"/>
            </w:tcPr>
            <w:p w14:paraId="0232E795" w14:textId="318FAD94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417" w:type="dxa"/>
            </w:tcPr>
            <w:p w14:paraId="75EAF91F" w14:textId="3CD6C23D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134" w:type="dxa"/>
            </w:tcPr>
            <w:p w14:paraId="52640ABB" w14:textId="38AF475E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992" w:type="dxa"/>
            </w:tcPr>
            <w:p w14:paraId="62FC8B10" w14:textId="33241797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1004" w:type="dxa"/>
            </w:tcPr>
            <w:p w14:paraId="0D6FCA92" w14:textId="2B57BD28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839" w:type="dxa"/>
            </w:tcPr>
            <w:p w14:paraId="14BAE9C8" w14:textId="4A89E6DF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10</w:t>
              </w:r>
            </w:p>
          </w:tc>
          <w:tc>
            <w:tcPr>
              <w:tcW w:w="1134" w:type="dxa"/>
            </w:tcPr>
            <w:p w14:paraId="61A74D9C" w14:textId="21A41587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11</w:t>
              </w:r>
            </w:p>
          </w:tc>
          <w:tc>
            <w:tcPr>
              <w:tcW w:w="1951" w:type="dxa"/>
            </w:tcPr>
            <w:p w14:paraId="6A593D19" w14:textId="519C2C91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12</w:t>
              </w:r>
            </w:p>
          </w:tc>
        </w:tr>
      </w:tbl>
      <w:p w14:paraId="258B3F6E" w14:textId="27851E6C" w:rsidR="002A36BA" w:rsidRDefault="00000000" w:rsidP="002A36BA">
        <w:pPr>
          <w:pStyle w:val="a3"/>
          <w:jc w:val="both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32C"/>
    <w:rsid w:val="000337CD"/>
    <w:rsid w:val="000D1BFF"/>
    <w:rsid w:val="001E532C"/>
    <w:rsid w:val="00244171"/>
    <w:rsid w:val="002A36BA"/>
    <w:rsid w:val="00694C18"/>
    <w:rsid w:val="008B6A9A"/>
    <w:rsid w:val="00A5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DB3B"/>
  <w15:chartTrackingRefBased/>
  <w15:docId w15:val="{4A8F1564-1AA4-43DC-92A2-6E80A819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32C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1E532C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A36BA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A36BA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table" w:styleId="a7">
    <w:name w:val="Table Grid"/>
    <w:basedOn w:val="a1"/>
    <w:uiPriority w:val="39"/>
    <w:rsid w:val="002A3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3575</Words>
  <Characters>2038</Characters>
  <Application>Microsoft Office Word</Application>
  <DocSecurity>0</DocSecurity>
  <Lines>16</Lines>
  <Paragraphs>11</Paragraphs>
  <ScaleCrop>false</ScaleCrop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2024-02-05T09:01:00Z</dcterms:created>
  <dcterms:modified xsi:type="dcterms:W3CDTF">2024-02-07T10:28:00Z</dcterms:modified>
</cp:coreProperties>
</file>